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EC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default" w:ascii="宋体" w:hAnsi="宋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附件2</w:t>
      </w:r>
    </w:p>
    <w:p w14:paraId="7632A7CB">
      <w:pPr>
        <w:pStyle w:val="2"/>
        <w:rPr>
          <w:rFonts w:hint="default" w:ascii="宋体" w:hAnsi="宋体"/>
          <w:color w:val="auto"/>
          <w:highlight w:val="none"/>
          <w:lang w:val="en-US" w:eastAsia="zh-CN"/>
        </w:rPr>
      </w:pPr>
    </w:p>
    <w:p w14:paraId="3501DD18">
      <w:pPr>
        <w:pStyle w:val="2"/>
        <w:rPr>
          <w:rFonts w:hint="default" w:ascii="宋体" w:hAnsi="宋体"/>
          <w:color w:val="auto"/>
          <w:highlight w:val="none"/>
          <w:lang w:val="en-US" w:eastAsia="zh-CN"/>
        </w:rPr>
      </w:pPr>
    </w:p>
    <w:p w14:paraId="7AD17188">
      <w:pPr>
        <w:rPr>
          <w:rFonts w:ascii="宋体" w:hAnsi="宋体" w:eastAsia="宋体" w:cs="Times New Roman"/>
          <w:color w:val="auto"/>
          <w:kern w:val="0"/>
          <w:sz w:val="24"/>
          <w:highlight w:val="none"/>
        </w:rPr>
      </w:pPr>
      <w:bookmarkStart w:id="0" w:name="bkmpwd"/>
      <w:bookmarkEnd w:id="0"/>
      <w:bookmarkStart w:id="1" w:name="version"/>
      <w:bookmarkEnd w:id="1"/>
    </w:p>
    <w:p w14:paraId="755BF430">
      <w:pPr>
        <w:jc w:val="right"/>
        <w:rPr>
          <w:rFonts w:ascii="宋体" w:hAnsi="宋体" w:eastAsia="宋体" w:cs="Times New Roman"/>
          <w:color w:val="auto"/>
          <w:kern w:val="0"/>
          <w:sz w:val="24"/>
          <w:highlight w:val="none"/>
        </w:rPr>
      </w:pPr>
      <w:bookmarkStart w:id="2" w:name="bmb_barcode"/>
      <w:bookmarkEnd w:id="2"/>
    </w:p>
    <w:p w14:paraId="70DDAEF7">
      <w:pPr>
        <w:pStyle w:val="2"/>
        <w:rPr>
          <w:rFonts w:ascii="宋体" w:hAnsi="宋体"/>
          <w:color w:val="auto"/>
          <w:kern w:val="0"/>
          <w:sz w:val="24"/>
          <w:highlight w:val="none"/>
        </w:rPr>
      </w:pPr>
    </w:p>
    <w:p w14:paraId="16EC0A79">
      <w:pPr>
        <w:pStyle w:val="3"/>
        <w:rPr>
          <w:rFonts w:ascii="宋体" w:hAnsi="宋体"/>
          <w:color w:val="auto"/>
          <w:highlight w:val="none"/>
        </w:rPr>
      </w:pPr>
    </w:p>
    <w:p w14:paraId="17B32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24"/>
          <w:kern w:val="0"/>
          <w:sz w:val="44"/>
          <w:szCs w:val="44"/>
          <w:highlight w:val="none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auto"/>
          <w:spacing w:val="24"/>
          <w:kern w:val="0"/>
          <w:sz w:val="44"/>
          <w:szCs w:val="44"/>
          <w:highlight w:val="none"/>
          <w:lang w:val="en-US" w:eastAsia="zh-CN"/>
        </w:rPr>
        <w:t>赣州工控集团企业项目</w:t>
      </w:r>
      <w:r>
        <w:rPr>
          <w:rFonts w:hint="eastAsia" w:ascii="宋体" w:hAnsi="宋体" w:eastAsia="方正小标宋简体" w:cs="方正小标宋简体"/>
          <w:b w:val="0"/>
          <w:bCs w:val="0"/>
          <w:color w:val="auto"/>
          <w:spacing w:val="24"/>
          <w:kern w:val="0"/>
          <w:sz w:val="44"/>
          <w:szCs w:val="44"/>
          <w:highlight w:val="none"/>
        </w:rPr>
        <w:t>申报书</w:t>
      </w:r>
    </w:p>
    <w:p w14:paraId="58980706">
      <w:pPr>
        <w:jc w:val="center"/>
        <w:rPr>
          <w:rFonts w:hint="default" w:ascii="宋体" w:hAnsi="宋体" w:eastAsia="楷体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宋体" w:hAnsi="宋体" w:eastAsia="楷体_GB2312" w:cs="Times New Roman"/>
          <w:b/>
          <w:color w:val="auto"/>
          <w:kern w:val="0"/>
          <w:sz w:val="32"/>
          <w:szCs w:val="32"/>
          <w:highlight w:val="none"/>
        </w:rPr>
        <w:t>（</w:t>
      </w:r>
      <w:bookmarkStart w:id="3" w:name="stat_year"/>
      <w:bookmarkEnd w:id="3"/>
      <w:r>
        <w:rPr>
          <w:rFonts w:hint="default" w:ascii="宋体" w:hAnsi="宋体" w:eastAsia="楷体_GB2312" w:cs="Times New Roman"/>
          <w:b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宋体" w:hAnsi="宋体" w:eastAsia="楷体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宋体" w:hAnsi="宋体" w:eastAsia="楷体_GB2312" w:cs="Times New Roman"/>
          <w:b/>
          <w:color w:val="auto"/>
          <w:kern w:val="0"/>
          <w:sz w:val="32"/>
          <w:szCs w:val="32"/>
          <w:highlight w:val="none"/>
        </w:rPr>
        <w:t>年）</w:t>
      </w:r>
    </w:p>
    <w:p w14:paraId="7ADF2480">
      <w:pPr>
        <w:widowControl w:val="0"/>
        <w:spacing w:after="120"/>
        <w:jc w:val="both"/>
        <w:rPr>
          <w:rFonts w:ascii="宋体" w:hAnsi="宋体" w:eastAsia="仿宋_GB2312" w:cs="Times New Roman"/>
          <w:color w:val="auto"/>
          <w:spacing w:val="-4"/>
          <w:kern w:val="2"/>
          <w:sz w:val="32"/>
          <w:szCs w:val="20"/>
          <w:highlight w:val="none"/>
          <w:lang w:val="en-US" w:eastAsia="zh-CN" w:bidi="ar-SA"/>
        </w:rPr>
      </w:pPr>
    </w:p>
    <w:p w14:paraId="1DBA2170">
      <w:pPr>
        <w:rPr>
          <w:rFonts w:ascii="宋体" w:hAnsi="宋体" w:eastAsia="宋体" w:cs="Times New Roman"/>
          <w:b/>
          <w:color w:val="auto"/>
          <w:kern w:val="0"/>
          <w:sz w:val="28"/>
          <w:szCs w:val="28"/>
          <w:highlight w:val="none"/>
        </w:rPr>
      </w:pPr>
      <w:bookmarkStart w:id="4" w:name="prp_carry_flag"/>
      <w:bookmarkEnd w:id="4"/>
    </w:p>
    <w:tbl>
      <w:tblPr>
        <w:tblStyle w:val="6"/>
        <w:tblW w:w="80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8"/>
      </w:tblGrid>
      <w:tr w14:paraId="4A57F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8" w:type="dxa"/>
            <w:noWrap w:val="0"/>
            <w:vAlign w:val="bottom"/>
          </w:tcPr>
          <w:p w14:paraId="6F5B92AE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项目名称：</w:t>
            </w:r>
          </w:p>
        </w:tc>
      </w:tr>
      <w:tr w14:paraId="62361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8" w:type="dxa"/>
            <w:noWrap w:val="0"/>
            <w:vAlign w:val="bottom"/>
          </w:tcPr>
          <w:p w14:paraId="118328D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highlight w:val="none"/>
              </w:rPr>
            </w:pPr>
            <w:bookmarkStart w:id="5" w:name="oncname"/>
            <w:bookmarkEnd w:id="5"/>
          </w:p>
        </w:tc>
      </w:tr>
      <w:tr w14:paraId="512E9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8" w:type="dxa"/>
            <w:noWrap w:val="0"/>
            <w:vAlign w:val="bottom"/>
          </w:tcPr>
          <w:p w14:paraId="16EB062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申报单位：</w:t>
            </w:r>
          </w:p>
        </w:tc>
      </w:tr>
      <w:tr w14:paraId="07BFD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8" w:type="dxa"/>
            <w:noWrap w:val="0"/>
            <w:vAlign w:val="bottom"/>
          </w:tcPr>
          <w:p w14:paraId="2859115B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1FD89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8" w:type="dxa"/>
            <w:noWrap w:val="0"/>
            <w:vAlign w:val="bottom"/>
          </w:tcPr>
          <w:p w14:paraId="2031ADAF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项目负责人：</w:t>
            </w:r>
            <w:bookmarkStart w:id="6" w:name="contact_tel1"/>
            <w:bookmarkEnd w:id="6"/>
            <w:bookmarkStart w:id="7" w:name="contact_name1"/>
            <w:bookmarkEnd w:id="7"/>
            <w:bookmarkStart w:id="8" w:name="contact_mobile1"/>
            <w:bookmarkEnd w:id="8"/>
          </w:p>
        </w:tc>
      </w:tr>
      <w:tr w14:paraId="736F6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8" w:type="dxa"/>
            <w:noWrap w:val="0"/>
            <w:vAlign w:val="bottom"/>
          </w:tcPr>
          <w:p w14:paraId="4E7BF4A8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0BBEB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8" w:type="dxa"/>
            <w:noWrap w:val="0"/>
            <w:vAlign w:val="bottom"/>
          </w:tcPr>
          <w:p w14:paraId="04F8CD52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申报日期：</w:t>
            </w:r>
          </w:p>
        </w:tc>
      </w:tr>
    </w:tbl>
    <w:p w14:paraId="78FEAD8D">
      <w:pPr>
        <w:rPr>
          <w:rFonts w:ascii="宋体" w:hAnsi="宋体" w:eastAsia="宋体" w:cs="Times New Roman"/>
          <w:b/>
          <w:color w:val="auto"/>
          <w:kern w:val="0"/>
          <w:sz w:val="28"/>
          <w:szCs w:val="28"/>
          <w:highlight w:val="none"/>
        </w:rPr>
      </w:pPr>
    </w:p>
    <w:p w14:paraId="584BF9F3">
      <w:pPr>
        <w:rPr>
          <w:rFonts w:ascii="宋体" w:hAnsi="宋体" w:eastAsia="宋体" w:cs="Times New Roman"/>
          <w:color w:val="auto"/>
          <w:kern w:val="0"/>
          <w:sz w:val="28"/>
          <w:szCs w:val="28"/>
          <w:highlight w:val="none"/>
        </w:rPr>
      </w:pPr>
    </w:p>
    <w:p w14:paraId="4D4E2026">
      <w:pPr>
        <w:rPr>
          <w:rFonts w:ascii="宋体" w:hAnsi="宋体" w:eastAsia="宋体" w:cs="Times New Roman"/>
          <w:color w:val="auto"/>
          <w:kern w:val="0"/>
          <w:sz w:val="28"/>
          <w:szCs w:val="28"/>
          <w:highlight w:val="none"/>
        </w:rPr>
      </w:pPr>
    </w:p>
    <w:p w14:paraId="5E2CC388">
      <w:pPr>
        <w:pStyle w:val="2"/>
        <w:rPr>
          <w:rFonts w:ascii="宋体" w:hAnsi="宋体"/>
          <w:color w:val="auto"/>
        </w:rPr>
      </w:pPr>
    </w:p>
    <w:p w14:paraId="4F80AC76">
      <w:pPr>
        <w:rPr>
          <w:rFonts w:ascii="宋体" w:hAnsi="宋体" w:eastAsia="宋体" w:cs="Times New Roman"/>
          <w:color w:val="auto"/>
          <w:highlight w:val="none"/>
        </w:rPr>
      </w:pPr>
    </w:p>
    <w:p w14:paraId="46DC12B7">
      <w:pPr>
        <w:jc w:val="center"/>
        <w:rPr>
          <w:rFonts w:hint="eastAsia" w:ascii="宋体" w:hAnsi="宋体" w:eastAsia="楷体" w:cs="楷体"/>
          <w:b/>
          <w:color w:val="auto"/>
          <w:kern w:val="0"/>
          <w:sz w:val="30"/>
          <w:szCs w:val="30"/>
          <w:highlight w:val="none"/>
        </w:rPr>
      </w:pPr>
      <w:r>
        <w:rPr>
          <w:rFonts w:hint="eastAsia" w:ascii="宋体" w:hAnsi="宋体" w:eastAsia="楷体" w:cs="楷体"/>
          <w:b/>
          <w:color w:val="auto"/>
          <w:kern w:val="0"/>
          <w:sz w:val="30"/>
          <w:szCs w:val="30"/>
          <w:highlight w:val="none"/>
          <w:lang w:eastAsia="zh-CN"/>
        </w:rPr>
        <w:t>赣州</w:t>
      </w:r>
      <w:r>
        <w:rPr>
          <w:rFonts w:hint="eastAsia" w:ascii="宋体" w:hAnsi="宋体" w:eastAsia="楷体" w:cs="楷体"/>
          <w:b/>
          <w:color w:val="auto"/>
          <w:kern w:val="0"/>
          <w:sz w:val="30"/>
          <w:szCs w:val="30"/>
          <w:highlight w:val="none"/>
          <w:lang w:val="en-US" w:eastAsia="zh-CN"/>
        </w:rPr>
        <w:t>工控集团</w:t>
      </w:r>
      <w:r>
        <w:rPr>
          <w:rFonts w:hint="eastAsia" w:ascii="宋体" w:hAnsi="宋体" w:eastAsia="楷体" w:cs="楷体"/>
          <w:b/>
          <w:color w:val="auto"/>
          <w:kern w:val="0"/>
          <w:sz w:val="30"/>
          <w:szCs w:val="30"/>
          <w:highlight w:val="none"/>
        </w:rPr>
        <w:t>制</w:t>
      </w:r>
    </w:p>
    <w:p w14:paraId="099DEFAC">
      <w:pPr>
        <w:jc w:val="center"/>
        <w:rPr>
          <w:rFonts w:hint="eastAsia" w:ascii="宋体" w:hAnsi="宋体" w:eastAsia="楷体" w:cs="楷体"/>
          <w:b/>
          <w:color w:val="auto"/>
          <w:kern w:val="0"/>
          <w:sz w:val="30"/>
          <w:szCs w:val="30"/>
          <w:highlight w:val="none"/>
        </w:rPr>
      </w:pPr>
      <w:r>
        <w:rPr>
          <w:rFonts w:hint="eastAsia" w:ascii="宋体" w:hAnsi="宋体" w:eastAsia="楷体" w:cs="楷体"/>
          <w:b/>
          <w:color w:val="auto"/>
          <w:kern w:val="0"/>
          <w:sz w:val="30"/>
          <w:szCs w:val="30"/>
          <w:highlight w:val="none"/>
        </w:rPr>
        <w:t>二〇二</w:t>
      </w:r>
      <w:r>
        <w:rPr>
          <w:rFonts w:hint="eastAsia" w:ascii="宋体" w:hAnsi="宋体" w:eastAsia="楷体" w:cs="楷体"/>
          <w:b/>
          <w:color w:val="auto"/>
          <w:kern w:val="0"/>
          <w:sz w:val="30"/>
          <w:szCs w:val="30"/>
          <w:highlight w:val="none"/>
          <w:lang w:val="en-US" w:eastAsia="zh-CN"/>
        </w:rPr>
        <w:t>五</w:t>
      </w:r>
      <w:r>
        <w:rPr>
          <w:rFonts w:hint="eastAsia" w:ascii="宋体" w:hAnsi="宋体" w:eastAsia="楷体" w:cs="楷体"/>
          <w:b/>
          <w:color w:val="auto"/>
          <w:kern w:val="0"/>
          <w:sz w:val="30"/>
          <w:szCs w:val="30"/>
          <w:highlight w:val="none"/>
        </w:rPr>
        <w:t>年</w:t>
      </w:r>
    </w:p>
    <w:p w14:paraId="0C90B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</w:rPr>
      </w:pPr>
    </w:p>
    <w:p w14:paraId="7BEA7024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</w:rPr>
        <w:sectPr>
          <w:footerReference r:id="rId3" w:type="default"/>
          <w:pgSz w:w="11906" w:h="16838"/>
          <w:pgMar w:top="1080" w:right="1440" w:bottom="108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0E6A90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highlight w:val="none"/>
        </w:rPr>
        <w:t>申请单位基本评价</w:t>
      </w:r>
    </w:p>
    <w:p w14:paraId="64F98F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highlight w:val="none"/>
        </w:rPr>
      </w:pPr>
    </w:p>
    <w:p w14:paraId="47C96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宋体" w:hAnsi="宋体" w:eastAsia="楷体_GB2312" w:cs="楷体_GB2312"/>
          <w:b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楷体_GB2312" w:cs="楷体_GB2312"/>
          <w:b/>
          <w:bCs w:val="0"/>
          <w:color w:val="auto"/>
          <w:kern w:val="0"/>
          <w:sz w:val="32"/>
          <w:szCs w:val="32"/>
          <w:highlight w:val="none"/>
        </w:rPr>
        <w:t>（一）项目工作基础。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（申报单位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胶凝材料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领域的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企业横向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研究或生产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产品合同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相关案例，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每个案例需对经济效益进行描述&lt;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附证明材料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&gt;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）</w:t>
      </w:r>
    </w:p>
    <w:p w14:paraId="52D71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宋体" w:hAnsi="宋体" w:eastAsia="楷体_GB2312" w:cs="楷体_GB2312"/>
          <w:b/>
          <w:bCs w:val="0"/>
          <w:color w:val="auto"/>
          <w:kern w:val="0"/>
          <w:sz w:val="32"/>
          <w:szCs w:val="32"/>
          <w:highlight w:val="none"/>
        </w:rPr>
      </w:pPr>
    </w:p>
    <w:p w14:paraId="70E20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宋体" w:hAnsi="宋体" w:eastAsia="楷体_GB2312" w:cs="楷体_GB2312"/>
          <w:b/>
          <w:bCs w:val="0"/>
          <w:color w:val="auto"/>
          <w:kern w:val="0"/>
          <w:sz w:val="32"/>
          <w:szCs w:val="32"/>
          <w:highlight w:val="none"/>
        </w:rPr>
      </w:pPr>
    </w:p>
    <w:p w14:paraId="4BB18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 w:eastAsia="仿宋_GB2312" w:cs="Times New Roman"/>
          <w:color w:val="auto"/>
          <w:kern w:val="0"/>
          <w:sz w:val="32"/>
          <w:szCs w:val="32"/>
          <w:highlight w:val="none"/>
        </w:rPr>
      </w:pPr>
    </w:p>
    <w:p w14:paraId="0BD2E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宋体" w:hAnsi="宋体" w:eastAsia="楷体_GB2312" w:cs="楷体_GB2312"/>
          <w:b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宋体" w:hAnsi="宋体" w:eastAsia="楷体_GB2312" w:cs="楷体_GB2312"/>
          <w:b/>
          <w:bCs w:val="0"/>
          <w:color w:val="auto"/>
          <w:kern w:val="0"/>
          <w:sz w:val="32"/>
          <w:szCs w:val="32"/>
          <w:highlight w:val="none"/>
        </w:rPr>
        <w:t>（二）支撑平台基础。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（申报单位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实验平台设立及拟设立情况、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团队人员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配备及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研发检测设备方面情况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&lt;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附证明材料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&gt;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）</w:t>
      </w:r>
    </w:p>
    <w:p w14:paraId="3FC01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宋体" w:hAnsi="宋体" w:eastAsia="楷体_GB2312" w:cs="楷体_GB2312"/>
          <w:b/>
          <w:bCs w:val="0"/>
          <w:color w:val="auto"/>
          <w:kern w:val="0"/>
          <w:sz w:val="32"/>
          <w:szCs w:val="32"/>
          <w:highlight w:val="none"/>
        </w:rPr>
      </w:pPr>
    </w:p>
    <w:p w14:paraId="6317C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 w:eastAsia="仿宋_GB2312" w:cs="Times New Roman"/>
          <w:color w:val="auto"/>
          <w:kern w:val="0"/>
          <w:sz w:val="32"/>
          <w:szCs w:val="32"/>
          <w:highlight w:val="none"/>
        </w:rPr>
      </w:pPr>
    </w:p>
    <w:p w14:paraId="26AFFE6B">
      <w:pPr>
        <w:pStyle w:val="5"/>
        <w:ind w:left="0" w:leftChars="0" w:firstLine="0" w:firstLineChars="0"/>
        <w:rPr>
          <w:rFonts w:hint="eastAsia" w:ascii="宋体" w:hAnsi="宋体" w:eastAsia="仿宋_GB2312"/>
          <w:color w:val="auto"/>
          <w:lang w:eastAsia="zh-CN"/>
        </w:rPr>
      </w:pPr>
    </w:p>
    <w:p w14:paraId="17E22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宋体" w:hAnsi="宋体" w:eastAsia="楷体_GB2312" w:cs="楷体_GB2312"/>
          <w:b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宋体" w:hAnsi="宋体" w:eastAsia="楷体_GB2312" w:cs="楷体_GB2312"/>
          <w:b/>
          <w:bCs w:val="0"/>
          <w:color w:val="auto"/>
          <w:kern w:val="0"/>
          <w:sz w:val="32"/>
          <w:szCs w:val="32"/>
          <w:highlight w:val="none"/>
        </w:rPr>
        <w:t>（三）</w:t>
      </w:r>
      <w:r>
        <w:rPr>
          <w:rFonts w:hint="eastAsia" w:ascii="宋体" w:hAnsi="宋体" w:eastAsia="楷体_GB2312" w:cs="楷体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宋体" w:hAnsi="宋体" w:eastAsia="楷体_GB2312" w:cs="楷体_GB2312"/>
          <w:b/>
          <w:bCs w:val="0"/>
          <w:color w:val="auto"/>
          <w:kern w:val="0"/>
          <w:sz w:val="32"/>
          <w:szCs w:val="32"/>
          <w:highlight w:val="none"/>
        </w:rPr>
        <w:t>负责人情况。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（项目负责人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基本情况介绍，负责人职称及在胶凝材料领域研究年限、获奖情况&lt;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附证明材料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&gt;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）</w:t>
      </w:r>
    </w:p>
    <w:p w14:paraId="025282A0">
      <w:pPr>
        <w:rPr>
          <w:rFonts w:hint="default" w:ascii="宋体" w:hAnsi="宋体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宋体" w:hAnsi="宋体" w:eastAsia="仿宋_GB2312" w:cs="Times New Roman"/>
          <w:color w:val="auto"/>
          <w:kern w:val="0"/>
          <w:sz w:val="32"/>
          <w:szCs w:val="32"/>
          <w:highlight w:val="none"/>
        </w:rPr>
        <w:br w:type="page"/>
      </w:r>
    </w:p>
    <w:p w14:paraId="239F13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highlight w:val="none"/>
        </w:rPr>
        <w:t>技术方案评价</w:t>
      </w:r>
    </w:p>
    <w:p w14:paraId="429DD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宋体" w:hAnsi="宋体" w:eastAsia="黑体" w:cs="黑体"/>
          <w:b/>
          <w:bCs w:val="0"/>
          <w:color w:val="auto"/>
          <w:kern w:val="0"/>
          <w:sz w:val="32"/>
          <w:szCs w:val="32"/>
          <w:highlight w:val="none"/>
          <w:lang w:eastAsia="zh-CN"/>
        </w:rPr>
      </w:pPr>
    </w:p>
    <w:p w14:paraId="1895F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黑体" w:cs="黑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一</w:t>
      </w:r>
      <w:r>
        <w:rPr>
          <w:rFonts w:hint="eastAsia" w:ascii="宋体" w:hAnsi="宋体" w:eastAsia="黑体" w:cs="黑体"/>
          <w:b w:val="0"/>
          <w:bCs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宋体" w:hAnsi="宋体" w:eastAsia="黑体" w:cs="黑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研究内容及</w:t>
      </w:r>
      <w:r>
        <w:rPr>
          <w:rFonts w:hint="eastAsia" w:ascii="宋体" w:hAnsi="宋体" w:eastAsia="黑体" w:cs="黑体"/>
          <w:b w:val="0"/>
          <w:bCs/>
          <w:color w:val="auto"/>
          <w:kern w:val="0"/>
          <w:sz w:val="32"/>
          <w:szCs w:val="32"/>
          <w:highlight w:val="none"/>
        </w:rPr>
        <w:t>路线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包括研究内容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实验方案、技术路线及拟采用的关键技术介绍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。）</w:t>
      </w:r>
    </w:p>
    <w:p w14:paraId="1CF6F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both"/>
        <w:textAlignment w:val="auto"/>
        <w:rPr>
          <w:rFonts w:hint="default" w:ascii="宋体" w:hAnsi="宋体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</w:pPr>
    </w:p>
    <w:p w14:paraId="53381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both"/>
        <w:textAlignment w:val="auto"/>
        <w:rPr>
          <w:rFonts w:hint="default" w:ascii="宋体" w:hAnsi="宋体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</w:pPr>
    </w:p>
    <w:p w14:paraId="153F3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宋体" w:hAnsi="宋体" w:eastAsia="仿宋_GB2312" w:cs="Times New Roman"/>
          <w:bCs/>
          <w:color w:val="auto"/>
          <w:kern w:val="0"/>
          <w:sz w:val="32"/>
          <w:szCs w:val="32"/>
          <w:highlight w:val="none"/>
        </w:rPr>
      </w:pPr>
    </w:p>
    <w:p w14:paraId="12C1EC2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黑体" w:cs="黑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二、技术</w:t>
      </w:r>
      <w:r>
        <w:rPr>
          <w:rFonts w:hint="eastAsia" w:ascii="宋体" w:hAnsi="宋体" w:eastAsia="黑体" w:cs="黑体"/>
          <w:b w:val="0"/>
          <w:bCs/>
          <w:color w:val="auto"/>
          <w:kern w:val="0"/>
          <w:sz w:val="32"/>
          <w:szCs w:val="32"/>
          <w:highlight w:val="none"/>
        </w:rPr>
        <w:t>创新点</w:t>
      </w:r>
      <w:r>
        <w:rPr>
          <w:rFonts w:hint="default" w:ascii="宋体" w:hAnsi="宋体" w:eastAsia="黑体" w:cs="黑体"/>
          <w:b w:val="0"/>
          <w:bCs/>
          <w:color w:val="auto"/>
          <w:kern w:val="0"/>
          <w:sz w:val="32"/>
          <w:szCs w:val="32"/>
          <w:highlight w:val="none"/>
        </w:rPr>
        <w:t>分析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（包含创新点的识别、价值判断、可行性分析等。）</w:t>
      </w:r>
    </w:p>
    <w:p w14:paraId="5CF6E8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</w:pPr>
    </w:p>
    <w:p w14:paraId="4DE878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</w:pPr>
    </w:p>
    <w:p w14:paraId="1D9DA5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</w:pPr>
    </w:p>
    <w:p w14:paraId="6A99F18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宋体" w:hAnsi="宋体" w:eastAsia="黑体" w:cs="黑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eastAsia="黑体" w:cs="黑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三、研发进度安排计划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（进度安排的项目周期计划、时间分配安排、阶段目标设置。）</w:t>
      </w:r>
    </w:p>
    <w:p w14:paraId="7BF91A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262C1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697B9E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宋体" w:hAnsi="宋体" w:eastAsia="黑体" w:cs="黑体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</w:p>
    <w:p w14:paraId="243C4E0F"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四、技术研发</w:t>
      </w:r>
      <w:r>
        <w:rPr>
          <w:rFonts w:hint="default" w:ascii="宋体" w:hAnsi="宋体" w:eastAsia="黑体" w:cs="黑体"/>
          <w:b w:val="0"/>
          <w:bCs/>
          <w:color w:val="auto"/>
          <w:kern w:val="0"/>
          <w:sz w:val="32"/>
          <w:szCs w:val="32"/>
          <w:highlight w:val="none"/>
        </w:rPr>
        <w:t>风险评估与应对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（围绕项目的技术指标和经济指标，全面评估风险，提出应对措施。）</w:t>
      </w:r>
    </w:p>
    <w:p w14:paraId="402099D0"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7AE1DB31"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55E4AB67"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19343C19"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五、项目落地方案与发展规划</w:t>
      </w:r>
      <w:r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（包括项目落地建厂方案、运营模式、盈利模式及未来5年发展规划。）</w:t>
      </w:r>
    </w:p>
    <w:p w14:paraId="481F6F7E"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宋体" w:hAnsi="宋体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158A1A90">
      <w:bookmarkStart w:id="9" w:name="_GoBack"/>
      <w:bookmarkEnd w:id="9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524B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100B3"/>
    <w:rsid w:val="4311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0"/>
    </w:rPr>
  </w:style>
  <w:style w:type="paragraph" w:styleId="3">
    <w:name w:val="Body Text First Indent"/>
    <w:basedOn w:val="2"/>
    <w:next w:val="1"/>
    <w:qFormat/>
    <w:uiPriority w:val="0"/>
    <w:pPr>
      <w:ind w:firstLine="200" w:firstLineChars="200"/>
    </w:pPr>
    <w:rPr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2"/>
    <w:basedOn w:val="1"/>
    <w:next w:val="1"/>
    <w:qFormat/>
    <w:uiPriority w:val="0"/>
    <w:pPr>
      <w:widowControl w:val="0"/>
      <w:overflowPunct w:val="0"/>
      <w:topLinePunct/>
      <w:spacing w:line="240" w:lineRule="auto"/>
      <w:ind w:left="420" w:leftChars="200" w:firstLine="872" w:firstLineChars="200"/>
      <w:jc w:val="both"/>
    </w:pPr>
    <w:rPr>
      <w:rFonts w:ascii="Times New Roman" w:hAnsi="Times New Roman" w:eastAsia="宋体" w:cs="Times New Roman"/>
      <w:spacing w:val="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2025-07-10T07:04:00Z</dcterms:created>
  <dc:creator>LingChen</dc:creator>
  <cp:lastModifiedBy>LingChen</cp:lastModifiedBy>
  <dcterms:modified xsi:type="dcterms:W3CDTF">2025-07-10T07:05:20Z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A7B96D70EA394B5E951FE8B24DC87615_11</vt:lpwstr>
  </property>
  <property fmtid="{D5CDD505-2E9C-101B-9397-08002B2CF9AE}" pid="4" name="KSOTemplateDocerSaveRecord">
    <vt:lpwstr>eyJoZGlkIjoiMGFhZjI4MTE1NjU3NmE4MDhiYTJlZWY4NTQ4ZTkyN2QiLCJ1c2VySWQiOiIyMzY3NTQ4NjYifQ==</vt:lpwstr>
  </property>
</Properties>
</file>